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渭南市</w:t>
      </w:r>
      <w:r>
        <w:rPr>
          <w:rFonts w:hint="eastAsia" w:ascii="方正小标宋简体" w:hAnsi="方正小标宋简体" w:eastAsia="方正小标宋简体" w:cs="方正小标宋简体"/>
          <w:sz w:val="44"/>
          <w:szCs w:val="44"/>
        </w:rPr>
        <w:t>卫生健康</w:t>
      </w:r>
      <w:r>
        <w:rPr>
          <w:rFonts w:hint="eastAsia" w:ascii="方正小标宋简体" w:hAnsi="方正小标宋简体" w:eastAsia="方正小标宋简体" w:cs="方正小标宋简体"/>
          <w:sz w:val="44"/>
          <w:szCs w:val="44"/>
          <w:lang w:val="en-US" w:eastAsia="zh-CN"/>
        </w:rPr>
        <w:t>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深入开展群众身边腐败和作风问题专项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整治工作成果公布</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color w:val="000000"/>
          <w:spacing w:val="2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jc w:val="both"/>
        <w:textAlignment w:val="auto"/>
        <w:rPr>
          <w:rFonts w:hint="eastAsia" w:ascii="仿宋_GB2312" w:hAnsi="仿宋_GB2312" w:eastAsia="仿宋_GB2312" w:cs="仿宋_GB2312"/>
          <w:color w:val="000000"/>
          <w:spacing w:val="20"/>
          <w:sz w:val="32"/>
          <w:szCs w:val="32"/>
          <w:shd w:val="clear" w:color="auto" w:fill="FFFFFF"/>
        </w:rPr>
      </w:pPr>
      <w:r>
        <w:rPr>
          <w:rFonts w:hint="eastAsia" w:ascii="仿宋_GB2312" w:hAnsi="仿宋_GB2312" w:eastAsia="仿宋_GB2312" w:cs="仿宋_GB2312"/>
          <w:color w:val="000000"/>
          <w:spacing w:val="20"/>
          <w:sz w:val="32"/>
          <w:szCs w:val="32"/>
          <w:shd w:val="clear" w:color="auto" w:fill="FFFFFF"/>
        </w:rPr>
        <w:t>医疗领域深入开展群众身边腐败和作风问题专项整治工作，是群众最为关心，反映最为强烈的问题之一，关系到群众看病就医方面的急难愁盼问题，是提升人民群众的获得感、幸福感的重要事项。2023年，</w:t>
      </w:r>
      <w:r>
        <w:rPr>
          <w:rFonts w:hint="eastAsia" w:ascii="仿宋_GB2312" w:hAnsi="仿宋_GB2312" w:eastAsia="仿宋_GB2312" w:cs="仿宋_GB2312"/>
          <w:color w:val="000000"/>
          <w:spacing w:val="20"/>
          <w:sz w:val="32"/>
          <w:szCs w:val="32"/>
          <w:shd w:val="clear" w:color="auto" w:fill="FFFFFF"/>
          <w:lang w:val="en-US" w:eastAsia="zh-CN"/>
        </w:rPr>
        <w:t>渭南市</w:t>
      </w:r>
      <w:r>
        <w:rPr>
          <w:rFonts w:hint="eastAsia" w:ascii="仿宋_GB2312" w:hAnsi="仿宋_GB2312" w:eastAsia="仿宋_GB2312" w:cs="仿宋_GB2312"/>
          <w:color w:val="000000"/>
          <w:spacing w:val="20"/>
          <w:sz w:val="32"/>
          <w:szCs w:val="32"/>
          <w:shd w:val="clear" w:color="auto" w:fill="FFFFFF"/>
        </w:rPr>
        <w:t>卫生健康</w:t>
      </w:r>
      <w:r>
        <w:rPr>
          <w:rFonts w:hint="eastAsia" w:ascii="仿宋_GB2312" w:hAnsi="仿宋_GB2312" w:eastAsia="仿宋_GB2312" w:cs="仿宋_GB2312"/>
          <w:color w:val="000000"/>
          <w:spacing w:val="20"/>
          <w:sz w:val="32"/>
          <w:szCs w:val="32"/>
          <w:shd w:val="clear" w:color="auto" w:fill="FFFFFF"/>
          <w:lang w:val="en-US" w:eastAsia="zh-CN"/>
        </w:rPr>
        <w:t>委员会</w:t>
      </w:r>
      <w:r>
        <w:rPr>
          <w:rFonts w:hint="eastAsia" w:ascii="仿宋_GB2312" w:hAnsi="仿宋_GB2312" w:eastAsia="仿宋_GB2312" w:cs="仿宋_GB2312"/>
          <w:color w:val="000000"/>
          <w:spacing w:val="20"/>
          <w:sz w:val="32"/>
          <w:szCs w:val="32"/>
          <w:shd w:val="clear" w:color="auto" w:fill="FFFFFF"/>
        </w:rPr>
        <w:t>在全</w:t>
      </w:r>
      <w:r>
        <w:rPr>
          <w:rFonts w:hint="eastAsia" w:ascii="仿宋_GB2312" w:hAnsi="仿宋_GB2312" w:eastAsia="仿宋_GB2312" w:cs="仿宋_GB2312"/>
          <w:color w:val="000000"/>
          <w:spacing w:val="20"/>
          <w:sz w:val="32"/>
          <w:szCs w:val="32"/>
          <w:shd w:val="clear" w:color="auto" w:fill="FFFFFF"/>
          <w:lang w:val="en-US" w:eastAsia="zh-CN"/>
        </w:rPr>
        <w:t>市卫健</w:t>
      </w:r>
      <w:r>
        <w:rPr>
          <w:rFonts w:hint="eastAsia" w:ascii="仿宋_GB2312" w:hAnsi="仿宋_GB2312" w:eastAsia="仿宋_GB2312" w:cs="仿宋_GB2312"/>
          <w:color w:val="000000"/>
          <w:spacing w:val="20"/>
          <w:sz w:val="32"/>
          <w:szCs w:val="32"/>
          <w:shd w:val="clear" w:color="auto" w:fill="FFFFFF"/>
        </w:rPr>
        <w:t>系统深入开展医疗领域群众身边腐败和作风问题专项整治工作。现将工作成果公布如下：</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jc w:val="both"/>
        <w:textAlignment w:val="auto"/>
        <w:rPr>
          <w:rFonts w:hint="eastAsia" w:ascii="楷体" w:hAnsi="楷体" w:eastAsia="楷体" w:cs="楷体"/>
          <w:b/>
          <w:bCs/>
          <w:spacing w:val="20"/>
          <w:sz w:val="32"/>
          <w:szCs w:val="32"/>
          <w:lang w:val="en-US" w:eastAsia="zh-CN"/>
        </w:rPr>
      </w:pPr>
      <w:r>
        <w:rPr>
          <w:rFonts w:hint="eastAsia" w:ascii="仿宋_GB2312" w:hAnsi="仿宋_GB2312" w:eastAsia="仿宋_GB2312" w:cs="仿宋_GB2312"/>
          <w:color w:val="000000"/>
          <w:spacing w:val="20"/>
          <w:sz w:val="32"/>
          <w:szCs w:val="32"/>
          <w:shd w:val="clear" w:color="auto" w:fill="FFFFFF"/>
          <w:lang w:val="en-US" w:eastAsia="zh-CN"/>
        </w:rPr>
        <w:t>市卫健委先后两次</w:t>
      </w:r>
      <w:r>
        <w:rPr>
          <w:rFonts w:hint="eastAsia" w:ascii="仿宋_GB2312" w:hAnsi="仿宋_GB2312" w:eastAsia="仿宋_GB2312" w:cs="仿宋_GB2312"/>
          <w:color w:val="000000"/>
          <w:spacing w:val="20"/>
          <w:sz w:val="32"/>
          <w:szCs w:val="32"/>
          <w:shd w:val="clear" w:color="auto" w:fill="FFFFFF"/>
          <w:lang w:eastAsia="zh-CN"/>
        </w:rPr>
        <w:t>召开党</w:t>
      </w:r>
      <w:r>
        <w:rPr>
          <w:rFonts w:hint="eastAsia" w:ascii="仿宋_GB2312" w:hAnsi="仿宋_GB2312" w:eastAsia="仿宋_GB2312" w:cs="仿宋_GB2312"/>
          <w:color w:val="000000"/>
          <w:spacing w:val="20"/>
          <w:sz w:val="32"/>
          <w:szCs w:val="32"/>
          <w:shd w:val="clear" w:color="auto" w:fill="FFFFFF"/>
          <w:lang w:val="en-US" w:eastAsia="zh-CN"/>
        </w:rPr>
        <w:t>组</w:t>
      </w:r>
      <w:r>
        <w:rPr>
          <w:rFonts w:hint="eastAsia" w:ascii="仿宋_GB2312" w:hAnsi="仿宋_GB2312" w:eastAsia="仿宋_GB2312" w:cs="仿宋_GB2312"/>
          <w:color w:val="000000"/>
          <w:spacing w:val="20"/>
          <w:sz w:val="32"/>
          <w:szCs w:val="32"/>
          <w:shd w:val="clear" w:color="auto" w:fill="FFFFFF"/>
          <w:lang w:eastAsia="zh-CN"/>
        </w:rPr>
        <w:t>会，专题研究部署专项整治工作；</w:t>
      </w:r>
      <w:r>
        <w:rPr>
          <w:rFonts w:hint="eastAsia" w:ascii="仿宋_GB2312" w:hAnsi="仿宋_GB2312" w:eastAsia="仿宋_GB2312" w:cs="仿宋_GB2312"/>
          <w:color w:val="000000"/>
          <w:spacing w:val="20"/>
          <w:sz w:val="32"/>
          <w:szCs w:val="32"/>
          <w:shd w:val="clear" w:color="auto" w:fill="FFFFFF"/>
          <w:lang w:val="en-US" w:eastAsia="zh-CN"/>
        </w:rPr>
        <w:t>联合市医保局、市市场监管局</w:t>
      </w:r>
      <w:r>
        <w:rPr>
          <w:rFonts w:hint="eastAsia" w:ascii="仿宋_GB2312" w:hAnsi="仿宋_GB2312" w:eastAsia="仿宋_GB2312" w:cs="仿宋_GB2312"/>
          <w:color w:val="000000"/>
          <w:spacing w:val="20"/>
          <w:sz w:val="32"/>
          <w:szCs w:val="32"/>
          <w:shd w:val="clear" w:color="auto" w:fill="FFFFFF"/>
        </w:rPr>
        <w:t>印发《</w:t>
      </w:r>
      <w:r>
        <w:rPr>
          <w:rFonts w:hint="eastAsia" w:ascii="仿宋_GB2312" w:hAnsi="仿宋_GB2312" w:eastAsia="仿宋_GB2312" w:cs="仿宋_GB2312"/>
          <w:color w:val="000000"/>
          <w:spacing w:val="20"/>
          <w:sz w:val="32"/>
          <w:szCs w:val="32"/>
          <w:shd w:val="clear" w:color="auto" w:fill="FFFFFF"/>
          <w:lang w:val="en-US" w:eastAsia="zh-CN"/>
        </w:rPr>
        <w:t>2023年</w:t>
      </w:r>
      <w:r>
        <w:rPr>
          <w:rFonts w:hint="eastAsia" w:ascii="仿宋_GB2312" w:hAnsi="仿宋_GB2312" w:eastAsia="仿宋_GB2312" w:cs="仿宋_GB2312"/>
          <w:color w:val="000000"/>
          <w:spacing w:val="20"/>
          <w:sz w:val="32"/>
          <w:szCs w:val="32"/>
          <w:shd w:val="clear" w:color="auto" w:fill="FFFFFF"/>
          <w:lang w:eastAsia="zh-CN"/>
        </w:rPr>
        <w:t>深入</w:t>
      </w:r>
      <w:r>
        <w:rPr>
          <w:rFonts w:hint="eastAsia" w:ascii="仿宋_GB2312" w:hAnsi="仿宋_GB2312" w:eastAsia="仿宋_GB2312" w:cs="仿宋_GB2312"/>
          <w:color w:val="000000"/>
          <w:spacing w:val="20"/>
          <w:sz w:val="32"/>
          <w:szCs w:val="32"/>
          <w:shd w:val="clear" w:color="auto" w:fill="FFFFFF"/>
        </w:rPr>
        <w:t>开展群众身边腐败和作风问题专项</w:t>
      </w:r>
      <w:r>
        <w:rPr>
          <w:rFonts w:hint="eastAsia" w:ascii="仿宋_GB2312" w:hAnsi="仿宋_GB2312" w:eastAsia="仿宋_GB2312" w:cs="仿宋_GB2312"/>
          <w:color w:val="000000"/>
          <w:spacing w:val="20"/>
          <w:sz w:val="32"/>
          <w:szCs w:val="32"/>
          <w:shd w:val="clear" w:color="auto" w:fill="FFFFFF"/>
          <w:lang w:eastAsia="zh-CN"/>
        </w:rPr>
        <w:t>整治</w:t>
      </w:r>
      <w:r>
        <w:rPr>
          <w:rFonts w:hint="eastAsia" w:ascii="仿宋_GB2312" w:hAnsi="仿宋_GB2312" w:eastAsia="仿宋_GB2312" w:cs="仿宋_GB2312"/>
          <w:color w:val="000000"/>
          <w:spacing w:val="20"/>
          <w:sz w:val="32"/>
          <w:szCs w:val="32"/>
          <w:shd w:val="clear" w:color="auto" w:fill="FFFFFF"/>
        </w:rPr>
        <w:t>工作方案》等指导性文件，成立了</w:t>
      </w:r>
      <w:r>
        <w:rPr>
          <w:rFonts w:hint="eastAsia" w:ascii="仿宋_GB2312" w:hAnsi="仿宋_GB2312" w:eastAsia="仿宋_GB2312" w:cs="仿宋_GB2312"/>
          <w:color w:val="000000"/>
          <w:spacing w:val="20"/>
          <w:sz w:val="32"/>
          <w:szCs w:val="32"/>
          <w:shd w:val="clear" w:color="auto" w:fill="FFFFFF"/>
          <w:lang w:val="en-US" w:eastAsia="zh-CN"/>
        </w:rPr>
        <w:t>以市卫健委主要领导为组长，卫健、医保、市场监管局分管领导为副组长</w:t>
      </w:r>
      <w:r>
        <w:rPr>
          <w:rFonts w:hint="eastAsia" w:ascii="仿宋_GB2312" w:hAnsi="仿宋_GB2312" w:eastAsia="仿宋_GB2312" w:cs="仿宋_GB2312"/>
          <w:color w:val="000000"/>
          <w:spacing w:val="20"/>
          <w:sz w:val="32"/>
          <w:szCs w:val="32"/>
          <w:shd w:val="clear" w:color="auto" w:fill="FFFFFF"/>
          <w:lang w:eastAsia="zh-CN"/>
        </w:rPr>
        <w:t>，</w:t>
      </w:r>
      <w:r>
        <w:rPr>
          <w:rFonts w:hint="eastAsia" w:ascii="仿宋_GB2312" w:hAnsi="仿宋_GB2312" w:eastAsia="仿宋_GB2312" w:cs="仿宋_GB2312"/>
          <w:spacing w:val="20"/>
          <w:sz w:val="32"/>
          <w:szCs w:val="32"/>
          <w:lang w:eastAsia="zh-CN"/>
        </w:rPr>
        <w:t>相关业务科室负责人员为成员的专项整治</w:t>
      </w:r>
      <w:r>
        <w:rPr>
          <w:rFonts w:hint="eastAsia" w:ascii="仿宋_GB2312" w:hAnsi="仿宋_GB2312" w:eastAsia="仿宋_GB2312" w:cs="仿宋_GB2312"/>
          <w:spacing w:val="20"/>
          <w:sz w:val="32"/>
          <w:szCs w:val="32"/>
          <w:lang w:val="en-US" w:eastAsia="zh-CN"/>
        </w:rPr>
        <w:t>工作专班，并结合</w:t>
      </w:r>
      <w:r>
        <w:rPr>
          <w:rFonts w:hint="eastAsia" w:ascii="仿宋_GB2312" w:hAnsi="仿宋_GB2312" w:eastAsia="仿宋_GB2312" w:cs="仿宋_GB2312"/>
          <w:spacing w:val="20"/>
          <w:sz w:val="32"/>
          <w:szCs w:val="32"/>
          <w:lang w:eastAsia="zh-CN"/>
        </w:rPr>
        <w:t>清廉医院、不合理医疗检查专项治理、</w:t>
      </w:r>
      <w:r>
        <w:rPr>
          <w:rFonts w:hint="eastAsia" w:ascii="仿宋_GB2312" w:hAnsi="仿宋_GB2312" w:eastAsia="仿宋_GB2312" w:cs="仿宋_GB2312"/>
          <w:spacing w:val="20"/>
          <w:sz w:val="32"/>
          <w:szCs w:val="32"/>
          <w:lang w:val="en-US" w:eastAsia="zh-CN"/>
        </w:rPr>
        <w:t>廉洁从业行动计划等一体推进，</w:t>
      </w:r>
      <w:r>
        <w:rPr>
          <w:rFonts w:hint="eastAsia" w:ascii="仿宋_GB2312" w:hAnsi="仿宋_GB2312" w:eastAsia="仿宋_GB2312" w:cs="仿宋_GB2312"/>
          <w:spacing w:val="20"/>
          <w:sz w:val="32"/>
          <w:szCs w:val="32"/>
          <w:lang w:eastAsia="zh-CN"/>
        </w:rPr>
        <w:t>建立了市级多部门联合协作机制，落实工作责任，细化工作措施，确保专项整治</w:t>
      </w:r>
      <w:r>
        <w:rPr>
          <w:rFonts w:hint="eastAsia" w:ascii="仿宋_GB2312" w:hAnsi="仿宋_GB2312" w:eastAsia="仿宋_GB2312" w:cs="仿宋_GB2312"/>
          <w:spacing w:val="20"/>
          <w:sz w:val="32"/>
          <w:szCs w:val="32"/>
          <w:lang w:val="en-US" w:eastAsia="zh-CN"/>
        </w:rPr>
        <w:t>工作</w:t>
      </w:r>
      <w:r>
        <w:rPr>
          <w:rFonts w:hint="eastAsia" w:ascii="仿宋_GB2312" w:hAnsi="仿宋_GB2312" w:eastAsia="仿宋_GB2312" w:cs="仿宋_GB2312"/>
          <w:spacing w:val="20"/>
          <w:sz w:val="32"/>
          <w:szCs w:val="32"/>
          <w:lang w:eastAsia="zh-CN"/>
        </w:rPr>
        <w:t>按步骤、分阶段稳步落实。</w:t>
      </w:r>
    </w:p>
    <w:p>
      <w:pPr>
        <w:keepNext w:val="0"/>
        <w:keepLines w:val="0"/>
        <w:pageBreakBefore w:val="0"/>
        <w:widowControl w:val="0"/>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一、6月5日至9日，联合市医保局、市市场监管局等部门抽调相关专家，对各县市区、市直市管医疗机构工作开展情况进行专项督导检查，共发现问题115条，下发督办单9份。6月8日省专项整治专班第四督导组对我市工作开展情况进行专项检查，在肯定我市工作的同时，共反馈存在问题6条，现已全部整改完成。</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lang w:val="en-US" w:eastAsia="zh-CN"/>
        </w:rPr>
        <w:t>二、制定下发了《关于做好医疗领域群众身边腐败和作风问题专项整治自查自纠工作的通知》，要求各县（市、区）、各医疗机构要以自我革命、刀刃向内的坚定态度开展专项整治工作，认真检视问题，全面自查自纠，坚决杜绝出现隐瞒不报、避重就轻等情况，推进专项整治活动落实落细。</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三、建立专项整治周信</w:t>
      </w:r>
      <w:bookmarkStart w:id="0" w:name="_GoBack"/>
      <w:bookmarkEnd w:id="0"/>
      <w:r>
        <w:rPr>
          <w:rFonts w:hint="eastAsia" w:ascii="仿宋_GB2312" w:hAnsi="仿宋_GB2312" w:eastAsia="仿宋_GB2312" w:cs="仿宋_GB2312"/>
          <w:spacing w:val="20"/>
          <w:sz w:val="32"/>
          <w:szCs w:val="32"/>
          <w:lang w:val="en-US" w:eastAsia="zh-CN"/>
        </w:rPr>
        <w:t>息报告制度，及时掌握各县（市、区）、各医疗机构工作开展情况，编制了《渭南市专项整治工作简报》，现已印发5期。</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jc w:val="both"/>
        <w:textAlignment w:val="auto"/>
        <w:rPr>
          <w:rFonts w:hint="default"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四、截止目前，全市已开展自查自纠医疗机构共281家，已排查科室1722个，医疗机构自查发现的问题304个，已整改的284个。全市共收集群众举报投诉问题线索163件，其中医疗器械、药品、试剂、耗材采购过程中拿提成、接受有价证券、股权等“吃回扣”问题2件，过度医疗的71件，检查检验结果不互认、抗菌药物不合理使用的29件，履职不到位、服务意识不强、不作为慢作为的61件；已办结问题线索160件，向纪检检查机关移交的4件；共处理人员62人；共收缴违纪违法所得24890.14元，共处罚金额2412元。</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00"/>
        <w:jc w:val="both"/>
        <w:textAlignment w:val="auto"/>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pacing w:val="20"/>
          <w:sz w:val="32"/>
          <w:szCs w:val="32"/>
          <w:lang w:val="en-US" w:eastAsia="zh-CN"/>
        </w:rPr>
        <w:t>下一步，我们将继续深入开展专项整治工作，紧盯督导检查反馈共性问题深入研究，从根源上分析，提出整改措施，加强督导检查确保取得实效。建立“黑名单”制度，把出现回扣等商业贿赂行为的企业及代表，纳入社会诚信体系“黑名单”予以曝光，全力营造良好的发展环境。</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mMzhlZDhiNWE1OGMxMGZjZTM0ZGY5YWRkNjFkOTcifQ=="/>
  </w:docVars>
  <w:rsids>
    <w:rsidRoot w:val="0C103829"/>
    <w:rsid w:val="0C103829"/>
    <w:rsid w:val="213E5AF0"/>
    <w:rsid w:val="2F493737"/>
    <w:rsid w:val="3885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1076</Words>
  <Characters>1111</Characters>
  <Lines>0</Lines>
  <Paragraphs>0</Paragraphs>
  <TotalTime>0</TotalTime>
  <ScaleCrop>false</ScaleCrop>
  <LinksUpToDate>false</LinksUpToDate>
  <CharactersWithSpaces>1111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2023-06-27T03:24:00Z</dcterms:created>
  <dc:creator>Administrator</dc:creator>
  <cp:lastModifiedBy>Administrator</cp:lastModifiedBy>
  <dcterms:modified xsi:type="dcterms:W3CDTF">2023-06-28T01:49:08Z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8A075020C8D84037B2C70B2F1591CBB1_13</vt:lpwstr>
  </property>
</Properties>
</file>